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Johnny Casares, Johan Balcerio, Luis Chavez,  Grummi Oxndal, JD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8:20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#1: Setup IoT Hub Azure (5) </w:t>
      </w:r>
      <w:r w:rsidDel="00000000" w:rsidR="00000000" w:rsidRPr="00000000">
        <w:rPr>
          <w:highlight w:val="green"/>
          <w:rtl w:val="0"/>
        </w:rPr>
        <w:t xml:space="preserve">Prioritized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#2: UI Implementation Epic: Part 4 (5) </w:t>
      </w:r>
      <w:r w:rsidDel="00000000" w:rsidR="00000000" w:rsidRPr="00000000">
        <w:rPr>
          <w:highlight w:val="cyan"/>
          <w:rtl w:val="0"/>
        </w:rPr>
        <w:t xml:space="preserve">Refined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#3: Test Pad Features within IoT emulator (1) </w:t>
      </w:r>
      <w:r w:rsidDel="00000000" w:rsidR="00000000" w:rsidRPr="00000000">
        <w:rPr>
          <w:highlight w:val="cyan"/>
          <w:rtl w:val="0"/>
        </w:rPr>
        <w:t xml:space="preserve">Refined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#4: Merge all changes into a working branch (2)</w:t>
      </w:r>
      <w:r w:rsidDel="00000000" w:rsidR="00000000" w:rsidRPr="00000000">
        <w:rPr>
          <w:rtl w:val="0"/>
        </w:rPr>
        <w:t xml:space="preserve">) </w:t>
      </w:r>
      <w:r w:rsidDel="00000000" w:rsidR="00000000" w:rsidRPr="00000000">
        <w:rPr>
          <w:highlight w:val="yellow"/>
          <w:rtl w:val="0"/>
        </w:rPr>
        <w:t xml:space="preserve">Low Priority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#5: Research Rust Firmware for Raspberry Pi (1) </w:t>
      </w:r>
      <w:r w:rsidDel="00000000" w:rsidR="00000000" w:rsidRPr="00000000">
        <w:rPr>
          <w:highlight w:val="yellow"/>
          <w:rtl w:val="0"/>
        </w:rPr>
        <w:t xml:space="preserve">Low Priority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